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9A5DB" w14:textId="77777777" w:rsidR="00B022D0" w:rsidRPr="00840B24" w:rsidRDefault="00B022D0" w:rsidP="00B022D0">
      <w:pPr>
        <w:rPr>
          <w:b/>
        </w:rPr>
      </w:pPr>
      <w:r w:rsidRPr="00840B24">
        <w:rPr>
          <w:b/>
        </w:rPr>
        <w:t xml:space="preserve">8. </w:t>
      </w:r>
    </w:p>
    <w:p w14:paraId="01452844" w14:textId="1493D786" w:rsidR="00B022D0" w:rsidRDefault="00B022D0" w:rsidP="00B022D0">
      <w:bookmarkStart w:id="0" w:name="_GoBack"/>
      <w:r>
        <w:t xml:space="preserve">A researcher is interested in evaluating the difference in out-of-state tuition for public four-year colleges compared to private four-year colleges in the Midwest. The researcher obtains a random sample of data (shown in dollars) from public and private four-year colleges in the Midwest. At </w:t>
      </w:r>
      <w:r>
        <w:rPr>
          <w:rFonts w:cstheme="minorHAnsi"/>
        </w:rPr>
        <w:t>α</w:t>
      </w:r>
      <w:r>
        <w:t xml:space="preserve"> = 0.10, test the </w:t>
      </w:r>
      <w:r w:rsidR="003A1DA7">
        <w:t xml:space="preserve">null </w:t>
      </w:r>
      <w:r>
        <w:t>hypothesis that there is no difference in the means based on these data.</w:t>
      </w:r>
    </w:p>
    <w:tbl>
      <w:tblPr>
        <w:tblStyle w:val="TableGrid"/>
        <w:tblpPr w:leftFromText="180" w:rightFromText="180" w:vertAnchor="text" w:horzAnchor="page" w:tblpX="2266" w:tblpY="346"/>
        <w:tblW w:w="0" w:type="auto"/>
        <w:tblLook w:val="04A0" w:firstRow="1" w:lastRow="0" w:firstColumn="1" w:lastColumn="0" w:noHBand="0" w:noVBand="1"/>
      </w:tblPr>
      <w:tblGrid>
        <w:gridCol w:w="1034"/>
        <w:gridCol w:w="1034"/>
      </w:tblGrid>
      <w:tr w:rsidR="00B022D0" w14:paraId="7FC36AA8" w14:textId="77777777" w:rsidTr="00E058A6">
        <w:trPr>
          <w:trHeight w:val="270"/>
        </w:trPr>
        <w:tc>
          <w:tcPr>
            <w:tcW w:w="1034" w:type="dxa"/>
          </w:tcPr>
          <w:bookmarkEnd w:id="0"/>
          <w:p w14:paraId="55267026" w14:textId="77777777" w:rsidR="00B022D0" w:rsidRDefault="00B022D0" w:rsidP="00E058A6">
            <w:pPr>
              <w:jc w:val="center"/>
            </w:pPr>
            <w:r>
              <w:t>13,600</w:t>
            </w:r>
          </w:p>
        </w:tc>
        <w:tc>
          <w:tcPr>
            <w:tcW w:w="1034" w:type="dxa"/>
          </w:tcPr>
          <w:p w14:paraId="3EA94B88" w14:textId="77777777" w:rsidR="00B022D0" w:rsidRDefault="00B022D0" w:rsidP="00E058A6">
            <w:pPr>
              <w:jc w:val="center"/>
            </w:pPr>
            <w:r>
              <w:t>13,495</w:t>
            </w:r>
          </w:p>
        </w:tc>
      </w:tr>
      <w:tr w:rsidR="00B022D0" w14:paraId="14716C66" w14:textId="77777777" w:rsidTr="00E058A6">
        <w:trPr>
          <w:trHeight w:val="255"/>
        </w:trPr>
        <w:tc>
          <w:tcPr>
            <w:tcW w:w="1034" w:type="dxa"/>
          </w:tcPr>
          <w:p w14:paraId="06DFAF76" w14:textId="77777777" w:rsidR="00B022D0" w:rsidRDefault="00B022D0" w:rsidP="00E058A6">
            <w:pPr>
              <w:jc w:val="center"/>
            </w:pPr>
            <w:r>
              <w:t>16,590</w:t>
            </w:r>
          </w:p>
        </w:tc>
        <w:tc>
          <w:tcPr>
            <w:tcW w:w="1034" w:type="dxa"/>
          </w:tcPr>
          <w:p w14:paraId="4E5B023B" w14:textId="77777777" w:rsidR="00B022D0" w:rsidRDefault="00B022D0" w:rsidP="00E058A6">
            <w:pPr>
              <w:jc w:val="center"/>
            </w:pPr>
            <w:r>
              <w:t>17,300</w:t>
            </w:r>
          </w:p>
        </w:tc>
      </w:tr>
      <w:tr w:rsidR="00B022D0" w14:paraId="3C5DB702" w14:textId="77777777" w:rsidTr="00E058A6">
        <w:trPr>
          <w:trHeight w:val="255"/>
        </w:trPr>
        <w:tc>
          <w:tcPr>
            <w:tcW w:w="1034" w:type="dxa"/>
          </w:tcPr>
          <w:p w14:paraId="5E584C29" w14:textId="77777777" w:rsidR="00B022D0" w:rsidRDefault="00B022D0" w:rsidP="00E058A6">
            <w:pPr>
              <w:jc w:val="center"/>
            </w:pPr>
            <w:r>
              <w:t>23,400</w:t>
            </w:r>
          </w:p>
        </w:tc>
        <w:tc>
          <w:tcPr>
            <w:tcW w:w="1034" w:type="dxa"/>
          </w:tcPr>
          <w:p w14:paraId="7C6EA931" w14:textId="77777777" w:rsidR="00B022D0" w:rsidRDefault="00B022D0" w:rsidP="00E058A6">
            <w:pPr>
              <w:jc w:val="center"/>
            </w:pPr>
            <w:r>
              <w:t>12,500</w:t>
            </w:r>
          </w:p>
        </w:tc>
      </w:tr>
    </w:tbl>
    <w:p w14:paraId="7242AB74" w14:textId="77777777" w:rsidR="00B022D0" w:rsidRDefault="00B022D0" w:rsidP="00B022D0">
      <w:r>
        <w:t>Private:</w:t>
      </w:r>
    </w:p>
    <w:p w14:paraId="02B87848" w14:textId="77777777" w:rsidR="00B022D0" w:rsidRDefault="00B022D0" w:rsidP="00B022D0"/>
    <w:p w14:paraId="79EB0E70" w14:textId="77777777" w:rsidR="00B022D0" w:rsidRDefault="00B022D0" w:rsidP="00B022D0"/>
    <w:p w14:paraId="4995C5F1" w14:textId="77777777" w:rsidR="00B022D0" w:rsidRDefault="00B022D0" w:rsidP="00B022D0"/>
    <w:p w14:paraId="11D784A6" w14:textId="77777777" w:rsidR="00B022D0" w:rsidRDefault="00B022D0" w:rsidP="00B022D0">
      <w:r>
        <w:t>Public:</w:t>
      </w:r>
    </w:p>
    <w:tbl>
      <w:tblPr>
        <w:tblStyle w:val="TableGrid"/>
        <w:tblW w:w="0" w:type="auto"/>
        <w:tblInd w:w="730" w:type="dxa"/>
        <w:tblLook w:val="04A0" w:firstRow="1" w:lastRow="0" w:firstColumn="1" w:lastColumn="0" w:noHBand="0" w:noVBand="1"/>
      </w:tblPr>
      <w:tblGrid>
        <w:gridCol w:w="978"/>
        <w:gridCol w:w="978"/>
      </w:tblGrid>
      <w:tr w:rsidR="00B022D0" w14:paraId="07755B6B" w14:textId="77777777" w:rsidTr="00E058A6">
        <w:trPr>
          <w:trHeight w:val="271"/>
        </w:trPr>
        <w:tc>
          <w:tcPr>
            <w:tcW w:w="978" w:type="dxa"/>
          </w:tcPr>
          <w:p w14:paraId="14087C78" w14:textId="77777777" w:rsidR="00B022D0" w:rsidRDefault="00B022D0" w:rsidP="00E058A6">
            <w:pPr>
              <w:jc w:val="center"/>
            </w:pPr>
            <w:r>
              <w:t>7,050</w:t>
            </w:r>
          </w:p>
        </w:tc>
        <w:tc>
          <w:tcPr>
            <w:tcW w:w="978" w:type="dxa"/>
          </w:tcPr>
          <w:p w14:paraId="249BC8DC" w14:textId="77777777" w:rsidR="00B022D0" w:rsidRDefault="00B022D0" w:rsidP="00E058A6">
            <w:pPr>
              <w:jc w:val="center"/>
            </w:pPr>
            <w:r>
              <w:t>9,000</w:t>
            </w:r>
          </w:p>
        </w:tc>
      </w:tr>
      <w:tr w:rsidR="00B022D0" w14:paraId="0A97124B" w14:textId="77777777" w:rsidTr="00E058A6">
        <w:trPr>
          <w:trHeight w:val="256"/>
        </w:trPr>
        <w:tc>
          <w:tcPr>
            <w:tcW w:w="978" w:type="dxa"/>
          </w:tcPr>
          <w:p w14:paraId="3C40D3E4" w14:textId="77777777" w:rsidR="00B022D0" w:rsidRDefault="00B022D0" w:rsidP="00E058A6">
            <w:pPr>
              <w:jc w:val="center"/>
            </w:pPr>
            <w:r>
              <w:t>6,450</w:t>
            </w:r>
          </w:p>
        </w:tc>
        <w:tc>
          <w:tcPr>
            <w:tcW w:w="978" w:type="dxa"/>
          </w:tcPr>
          <w:p w14:paraId="1E0D9843" w14:textId="77777777" w:rsidR="00B022D0" w:rsidRDefault="00B022D0" w:rsidP="00E058A6">
            <w:pPr>
              <w:jc w:val="center"/>
            </w:pPr>
            <w:r>
              <w:t>9,758</w:t>
            </w:r>
          </w:p>
        </w:tc>
      </w:tr>
      <w:tr w:rsidR="00B022D0" w14:paraId="47B55DBC" w14:textId="77777777" w:rsidTr="00E058A6">
        <w:trPr>
          <w:trHeight w:val="258"/>
        </w:trPr>
        <w:tc>
          <w:tcPr>
            <w:tcW w:w="978" w:type="dxa"/>
          </w:tcPr>
          <w:p w14:paraId="60A57374" w14:textId="77777777" w:rsidR="00B022D0" w:rsidRDefault="00B022D0" w:rsidP="00E058A6">
            <w:pPr>
              <w:jc w:val="center"/>
            </w:pPr>
            <w:r>
              <w:t>7,050</w:t>
            </w:r>
          </w:p>
        </w:tc>
        <w:tc>
          <w:tcPr>
            <w:tcW w:w="978" w:type="dxa"/>
          </w:tcPr>
          <w:p w14:paraId="464B096C" w14:textId="77777777" w:rsidR="00B022D0" w:rsidRDefault="00B022D0" w:rsidP="00E058A6">
            <w:pPr>
              <w:jc w:val="center"/>
            </w:pPr>
            <w:r>
              <w:t>7,871</w:t>
            </w:r>
          </w:p>
        </w:tc>
      </w:tr>
      <w:tr w:rsidR="00B022D0" w14:paraId="50AD1459" w14:textId="77777777" w:rsidTr="00E058A6">
        <w:trPr>
          <w:trHeight w:val="256"/>
        </w:trPr>
        <w:tc>
          <w:tcPr>
            <w:tcW w:w="978" w:type="dxa"/>
          </w:tcPr>
          <w:p w14:paraId="13D9C58C" w14:textId="77777777" w:rsidR="00B022D0" w:rsidRDefault="00B022D0" w:rsidP="00E058A6">
            <w:pPr>
              <w:jc w:val="center"/>
            </w:pPr>
            <w:r>
              <w:t>16,100</w:t>
            </w:r>
          </w:p>
        </w:tc>
        <w:tc>
          <w:tcPr>
            <w:tcW w:w="978" w:type="dxa"/>
          </w:tcPr>
          <w:p w14:paraId="247C53F1" w14:textId="77777777" w:rsidR="00B022D0" w:rsidRDefault="00B022D0" w:rsidP="00E058A6">
            <w:pPr>
              <w:jc w:val="center"/>
            </w:pPr>
          </w:p>
        </w:tc>
      </w:tr>
    </w:tbl>
    <w:p w14:paraId="25A5F5F4" w14:textId="446B9E6B" w:rsidR="00905A8B" w:rsidRDefault="00905A8B"/>
    <w:p w14:paraId="6FA93AEC" w14:textId="472055F1" w:rsidR="006A69C6" w:rsidRDefault="006A69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are testing the null hypothesis using the one-sided alternative</w:t>
      </w:r>
      <w:r w:rsidR="00DD62E9">
        <w:rPr>
          <w:rFonts w:ascii="Times New Roman" w:hAnsi="Times New Roman" w:cs="Times New Roman"/>
          <w:sz w:val="24"/>
          <w:szCs w:val="24"/>
        </w:rPr>
        <w:t xml:space="preserve"> </w:t>
      </w:r>
      <w:r w:rsidR="00500E9E">
        <w:rPr>
          <w:rFonts w:ascii="Times New Roman" w:hAnsi="Times New Roman" w:cs="Times New Roman"/>
          <w:sz w:val="24"/>
          <w:szCs w:val="24"/>
        </w:rPr>
        <w:t>to assess the strength of the evidence of “no difference”</w:t>
      </w:r>
    </w:p>
    <w:p w14:paraId="3E8DDEFC" w14:textId="689B0D1B" w:rsidR="00500E9E" w:rsidRDefault="00500E9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Ho:</w:t>
      </w:r>
      <w:r w:rsidR="00504E64">
        <w:rPr>
          <w:rFonts w:ascii="Times New Roman" w:hAnsi="Times New Roman" w:cs="Times New Roman"/>
          <w:sz w:val="24"/>
          <w:szCs w:val="24"/>
        </w:rPr>
        <w:t xml:space="preserve"> </w:t>
      </w:r>
      <w:r w:rsidR="00504E64" w:rsidRPr="00504E64">
        <w:rPr>
          <w:rFonts w:ascii="Times New Roman" w:hAnsi="Times New Roman" w:cs="Times New Roman"/>
          <w:color w:val="000000"/>
          <w:sz w:val="24"/>
          <w:szCs w:val="24"/>
        </w:rPr>
        <w:t>μ</w:t>
      </w:r>
      <w:r w:rsidR="00504E64">
        <w:rPr>
          <w:rFonts w:ascii="Times New Roman" w:hAnsi="Times New Roman" w:cs="Times New Roman"/>
          <w:color w:val="000000"/>
          <w:sz w:val="24"/>
          <w:szCs w:val="24"/>
        </w:rPr>
        <w:t xml:space="preserve"> = 0</w:t>
      </w:r>
    </w:p>
    <w:p w14:paraId="1F52A133" w14:textId="77777777" w:rsidR="00504E64" w:rsidRPr="006A69C6" w:rsidRDefault="00504E64">
      <w:pPr>
        <w:rPr>
          <w:rFonts w:ascii="Times New Roman" w:hAnsi="Times New Roman" w:cs="Times New Roman"/>
          <w:sz w:val="24"/>
          <w:szCs w:val="24"/>
        </w:rPr>
      </w:pPr>
    </w:p>
    <w:sectPr w:rsidR="00504E64" w:rsidRPr="006A6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D0"/>
    <w:rsid w:val="003A1DA7"/>
    <w:rsid w:val="00500E9E"/>
    <w:rsid w:val="00504E64"/>
    <w:rsid w:val="006A69C6"/>
    <w:rsid w:val="00905A8B"/>
    <w:rsid w:val="00AF09B9"/>
    <w:rsid w:val="00B022D0"/>
    <w:rsid w:val="00DD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3C830"/>
  <w15:chartTrackingRefBased/>
  <w15:docId w15:val="{2D01CB90-12FD-49E9-AF03-609F8FE0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5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A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Maria Fabiola Toledo</cp:lastModifiedBy>
  <cp:revision>2</cp:revision>
  <cp:lastPrinted>2018-06-29T17:37:00Z</cp:lastPrinted>
  <dcterms:created xsi:type="dcterms:W3CDTF">2018-06-30T00:50:00Z</dcterms:created>
  <dcterms:modified xsi:type="dcterms:W3CDTF">2018-06-30T00:50:00Z</dcterms:modified>
</cp:coreProperties>
</file>